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APELAÇÃO CÍVEL</w:t>
      </w:r>
    </w:p>
    <w:p/>
    <w:p>
      <w:r>
        <w:rPr>
          <w:b w:val="0"/>
          <w:sz w:val="22"/>
        </w:rPr>
        <w:t>EXCELENTÍSSIMO(A) SENHOR(A) DESEMBARGADOR(A) PRESIDENTE DO TRIBUNAL DE JUSTIÇA DO ESTADO ____________</w:t>
      </w:r>
    </w:p>
    <w:p/>
    <w:p>
      <w:r>
        <w:rPr>
          <w:b w:val="0"/>
          <w:sz w:val="22"/>
        </w:rPr>
        <w:t>APELANTE: _________________________________________________________________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</w:t>
      </w:r>
    </w:p>
    <w:p>
      <w:r>
        <w:rPr>
          <w:b w:val="0"/>
          <w:sz w:val="22"/>
        </w:rPr>
        <w:t>CEP: ______________________ TELEFONE: 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APELADO: _________________________________________________________________</w:t>
      </w:r>
    </w:p>
    <w:p>
      <w:r>
        <w:rPr>
          <w:b w:val="0"/>
          <w:sz w:val="22"/>
        </w:rPr>
        <w:t>NACIONALIDADE: ___________________________________________________________</w:t>
      </w:r>
    </w:p>
    <w:p>
      <w:r>
        <w:rPr>
          <w:b w:val="0"/>
          <w:sz w:val="22"/>
        </w:rPr>
        <w:t>ESTADO CIVIL: ____________________________________________________________</w:t>
      </w:r>
    </w:p>
    <w:p>
      <w:r>
        <w:rPr>
          <w:b w:val="0"/>
          <w:sz w:val="22"/>
        </w:rPr>
        <w:t>PROFISSÃO: _______________________________________________________________</w:t>
      </w:r>
    </w:p>
    <w:p>
      <w:r>
        <w:rPr>
          <w:b w:val="0"/>
          <w:sz w:val="22"/>
        </w:rPr>
        <w:t>CPF/CNPJ: _______________________________________________________________</w:t>
      </w:r>
    </w:p>
    <w:p>
      <w:r>
        <w:rPr>
          <w:b w:val="0"/>
          <w:sz w:val="22"/>
        </w:rPr>
        <w:t>ENDEREÇO COMPLETO: ______________________________________________________</w:t>
      </w:r>
    </w:p>
    <w:p>
      <w:r>
        <w:rPr>
          <w:b w:val="0"/>
          <w:sz w:val="22"/>
        </w:rPr>
        <w:t>CEP: ______________________ TELEFONE: 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PROCESSO Nº: ________________________________</w:t>
      </w:r>
    </w:p>
    <w:p>
      <w:r>
        <w:rPr>
          <w:b w:val="0"/>
          <w:sz w:val="22"/>
        </w:rPr>
        <w:t>ORIGEM: Vara Cível da Comarca de 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O Apelante ajuizou a presente ação em face do Apelado, visando _________________.</w:t>
      </w:r>
    </w:p>
    <w:p>
      <w:r>
        <w:rPr>
          <w:b w:val="0"/>
          <w:sz w:val="22"/>
        </w:rPr>
        <w:t>Sentença foi proferida julgando (procedente/improcedente) o pedido inicial, conforme relatório e fundamentação a seguir.</w:t>
      </w:r>
    </w:p>
    <w:p/>
    <w:p>
      <w:r>
        <w:rPr>
          <w:b/>
          <w:sz w:val="24"/>
        </w:rPr>
        <w:t>II – DA SENTENÇA</w:t>
      </w:r>
    </w:p>
    <w:p/>
    <w:p>
      <w:r>
        <w:rPr>
          <w:b w:val="0"/>
          <w:sz w:val="22"/>
        </w:rPr>
        <w:t>A sentença de primeiro grau julgou a demanda nos seguintes termos: 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4"/>
        </w:rPr>
        <w:t>III – DA TEMPESTIVIDADE</w:t>
      </w:r>
    </w:p>
    <w:p/>
    <w:p>
      <w:r>
        <w:rPr>
          <w:b w:val="0"/>
          <w:sz w:val="22"/>
        </w:rPr>
        <w:t>O presente recurso é tempestivo, pois foi interposto dentro do prazo legal de 15 (quinze) dias contados da intimação da sentença.</w:t>
      </w:r>
    </w:p>
    <w:p/>
    <w:p>
      <w:r>
        <w:rPr>
          <w:b/>
          <w:sz w:val="24"/>
        </w:rPr>
        <w:t>IV – DO CABIMENTO</w:t>
      </w:r>
    </w:p>
    <w:p/>
    <w:p>
      <w:r>
        <w:rPr>
          <w:b w:val="0"/>
          <w:sz w:val="22"/>
        </w:rPr>
        <w:t>A apelação é recurso adequado para impugnar a sentença de mérito, conforme preceitua o artigo 1.009 do Código de Processo Civil.</w:t>
      </w:r>
    </w:p>
    <w:p/>
    <w:p>
      <w:r>
        <w:rPr>
          <w:b/>
          <w:sz w:val="24"/>
        </w:rPr>
        <w:t>V – DOS FUNDAMENTOS DE MÉRITO</w:t>
      </w:r>
    </w:p>
    <w:p/>
    <w:p>
      <w:r>
        <w:rPr>
          <w:b w:val="0"/>
          <w:sz w:val="22"/>
        </w:rPr>
        <w:t>1. Preliminarmente, merece ser reconhecida a nulidade da sentença, pois 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2. No mérito, a decisão merece reforma pelos seguintes motivos:</w:t>
      </w:r>
    </w:p>
    <w:p/>
    <w:p>
      <w:r>
        <w:rPr>
          <w:b/>
          <w:sz w:val="22"/>
        </w:rPr>
        <w:t>a) Errônea valoração das provas: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b) Inobservância do direito aplicável: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c) Violação a dispositivos legais e constitucionais:</w:t>
      </w:r>
    </w:p>
    <w:p>
      <w:r>
        <w:rPr>
          <w:b w:val="0"/>
          <w:sz w:val="22"/>
        </w:rPr>
        <w:t>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</w:t>
      </w:r>
    </w:p>
    <w:p/>
    <w:p>
      <w:r>
        <w:rPr>
          <w:b/>
          <w:sz w:val="22"/>
        </w:rPr>
        <w:t>3. Jurisprudência aplicável:</w:t>
      </w:r>
    </w:p>
    <w:p/>
    <w:p>
      <w:pPr>
        <w:jc w:val="both"/>
      </w:pPr>
      <w:r>
        <w:rPr>
          <w:b w:val="0"/>
          <w:sz w:val="22"/>
        </w:rPr>
        <w:t>“É pacífico o entendimento desta Corte no sentido de que ______________________”</w:t>
      </w:r>
    </w:p>
    <w:p>
      <w:r>
        <w:rPr>
          <w:b w:val="0"/>
          <w:sz w:val="22"/>
        </w:rPr>
        <w:t xml:space="preserve"> (TJ/UF, Apelação nº _______, Relator(a): ____________, Data do Julgamento: __/__/____).</w:t>
      </w:r>
    </w:p>
    <w:p/>
    <w:p>
      <w:r>
        <w:rPr>
          <w:b/>
          <w:sz w:val="24"/>
        </w:rPr>
        <w:t>VI – DOS PEDIDOS</w:t>
      </w:r>
    </w:p>
    <w:p/>
    <w:p>
      <w:r>
        <w:rPr>
          <w:b w:val="0"/>
          <w:sz w:val="22"/>
        </w:rPr>
        <w:t>Diante do exposto, requer-se:</w:t>
      </w:r>
    </w:p>
    <w:p/>
    <w:p>
      <w:r>
        <w:rPr>
          <w:b w:val="0"/>
          <w:sz w:val="22"/>
        </w:rPr>
        <w:t>a) O recebimento e regular processamento da presente apelação;</w:t>
      </w:r>
    </w:p>
    <w:p>
      <w:r>
        <w:rPr>
          <w:b w:val="0"/>
          <w:sz w:val="22"/>
        </w:rPr>
        <w:t>b) A intimação do Apelado para apresentar contrarrazões;</w:t>
      </w:r>
    </w:p>
    <w:p>
      <w:r>
        <w:rPr>
          <w:b w:val="0"/>
          <w:sz w:val="22"/>
        </w:rPr>
        <w:t>c) A reforma integral da sentença recorrida para que seja julgado procedente o pedido inicial, nos termos expostos;</w:t>
      </w:r>
    </w:p>
    <w:p>
      <w:r>
        <w:rPr>
          <w:b w:val="0"/>
          <w:sz w:val="22"/>
        </w:rPr>
        <w:t>d) A condenação do Apelado ao pagamento das custas processuais e honorários advocatícios;</w:t>
      </w:r>
    </w:p>
    <w:p>
      <w:r>
        <w:rPr>
          <w:b w:val="0"/>
          <w:sz w:val="22"/>
        </w:rPr>
        <w:t>e) A produção de todas as provas em direito admitidas, especialmente documental, testemunhal e pericial, se necessário.</w:t>
      </w:r>
    </w:p>
    <w:p/>
    <w:p>
      <w:r>
        <w:rPr>
          <w:b/>
          <w:sz w:val="24"/>
        </w:rPr>
        <w:t>VII – DAS PROVAS</w:t>
      </w:r>
    </w:p>
    <w:p/>
    <w:p>
      <w:r>
        <w:rPr>
          <w:b w:val="0"/>
          <w:sz w:val="22"/>
        </w:rPr>
        <w:t>Protesta provar o alegado por todos os meios de prova em direito admitidos, sem exceção.</w:t>
      </w:r>
    </w:p>
    <w:p/>
    <w:p>
      <w:r>
        <w:rPr>
          <w:b/>
          <w:sz w:val="24"/>
        </w:rPr>
        <w:t>VIII – DO VALOR DA CAUSA</w:t>
      </w:r>
    </w:p>
    <w:p/>
    <w:p>
      <w:r>
        <w:rPr>
          <w:b w:val="0"/>
          <w:sz w:val="22"/>
        </w:rPr>
        <w:t>Dá-se à causa o valor de R$ _________________________ para efeitos fiscais e de alçada.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_____ de ____________________ de _________.</w:t>
      </w:r>
    </w:p>
    <w:p>
      <w:r>
        <w:rPr>
          <w:b w:val="0"/>
          <w:sz w:val="22"/>
        </w:rPr>
        <w:t>Local e data</w:t>
      </w:r>
    </w:p>
    <w:p/>
    <w:p>
      <w:r>
        <w:rPr>
          <w:b w:val="0"/>
          <w:sz w:val="22"/>
        </w:rPr>
        <w:t>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OAB/___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https://modelo-jus.com/apelacao-civel/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apelacao-civel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