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PETIÇÃO DE RECONHECIMENTO DE PRESCRIÇÃO INTERCORRENTE</w:t>
      </w:r>
    </w:p>
    <w:p/>
    <w:p/>
    <w:p>
      <w:r>
        <w:rPr>
          <w:b/>
          <w:sz w:val="22"/>
        </w:rPr>
        <w:t>EXCELENTÍSSIMO(A) SENHOR(A) DOUTOR(A) JUIZ(A) DE DIREITO DA ___ VARA DO TRABALHO DE ____________________</w:t>
      </w:r>
    </w:p>
    <w:p/>
    <w:p>
      <w:r>
        <w:rPr>
          <w:b w:val="0"/>
          <w:sz w:val="22"/>
        </w:rPr>
        <w:t>Reclamante: 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_______________________ Cidade: _______________________ Estado: ________</w:t>
      </w:r>
    </w:p>
    <w:p/>
    <w:p/>
    <w:p>
      <w:r>
        <w:rPr>
          <w:b w:val="0"/>
          <w:sz w:val="22"/>
        </w:rPr>
        <w:t>Reclamada: _________________________________________________________________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_______________________ Cidade: _______________________ Estado: ________</w:t>
      </w:r>
    </w:p>
    <w:p/>
    <w:p/>
    <w:p>
      <w:r>
        <w:rPr>
          <w:b/>
          <w:sz w:val="24"/>
        </w:rPr>
        <w:t>I - DOS FATOS</w:t>
      </w:r>
    </w:p>
    <w:p/>
    <w:p>
      <w:r>
        <w:rPr>
          <w:b w:val="0"/>
          <w:sz w:val="22"/>
        </w:rPr>
        <w:t>O Reclamante ajuizou reclamação trabalhista em face da Reclamada em data pretérita, na qual foram pleiteados direitos decorrentes da relação de emprego mantida entre as partes.</w:t>
      </w:r>
    </w:p>
    <w:p>
      <w:r>
        <w:rPr>
          <w:b w:val="0"/>
          <w:sz w:val="22"/>
        </w:rPr>
        <w:t>Ocorre que, após regular andamento do feito, houve inércia processual por período superior a 1 (um) ano, sem que houvesse qualquer diligência ou movimentação capaz de impulsionar o feito.</w:t>
      </w:r>
    </w:p>
    <w:p>
      <w:r>
        <w:rPr>
          <w:b w:val="0"/>
          <w:sz w:val="22"/>
        </w:rPr>
        <w:t>Tal paralisação configura prescrição intercorrente, fato que enseja o reconhecimento da extinção do processo com resolução de mérito, nos termos do artigo 487, inciso II, do Código de Processo Civil, aplicado subsidiariamente ao processo do trabalho.</w:t>
      </w:r>
    </w:p>
    <w:p>
      <w:r>
        <w:rPr>
          <w:b w:val="0"/>
          <w:sz w:val="22"/>
        </w:rPr>
        <w:t>Destaca-se que a prescrição intercorrente é instituto jurídico que visa conferir segurança jurídica e celeridade processual, evitando a perpetuação de demandas inertes e sem efetiva condução.</w:t>
      </w:r>
    </w:p>
    <w:p/>
    <w:p>
      <w:r>
        <w:rPr>
          <w:b/>
          <w:sz w:val="24"/>
        </w:rPr>
        <w:t>II - DO DIREITO</w:t>
      </w:r>
    </w:p>
    <w:p/>
    <w:p>
      <w:r>
        <w:rPr>
          <w:b w:val="0"/>
          <w:sz w:val="22"/>
        </w:rPr>
        <w:t>A prescrição intercorrente está prevista no artigo 487, inciso II, do Código de Processo Civil, aplicável subsidiariamente ao processo do trabalho, conforme dispõe o artigo 15 do Código de Processo Civil e entendimento consolidado do Tribunal Superior do Trabalho.</w:t>
      </w:r>
    </w:p>
    <w:p>
      <w:r>
        <w:rPr>
          <w:b w:val="0"/>
          <w:sz w:val="22"/>
        </w:rPr>
        <w:t>Este dispositivo determina que o juiz extingue o processo, com resolução de mérito, quando o autor abandonar a causa por mais de 1 (um) ano, configurando-se assim a prescrição intercorrente.</w:t>
      </w:r>
    </w:p>
    <w:p>
      <w:r>
        <w:rPr>
          <w:b w:val="0"/>
          <w:sz w:val="22"/>
        </w:rPr>
        <w:t>No âmbito da Justiça do Trabalho, a aplicação da prescrição intercorrente visa evitar a eternização do processo, garantindo a efetividade e a razoável duração do processo, princípios constitucionais previstos no artigo 5º, inciso LXXVIII, da Constituição Federal.</w:t>
      </w:r>
    </w:p>
    <w:p>
      <w:r>
        <w:rPr>
          <w:b w:val="0"/>
          <w:sz w:val="22"/>
        </w:rPr>
        <w:t>Jurisprudência consolidada do Tribunal Superior do Trabalho confirma que a prescrição intercorrente se aplica nas hipóteses de paralisação do feito por mais de 1 (um) ano, por inércia do Reclamante, sem que haja justificativa plausível para a demora.</w:t>
      </w:r>
    </w:p>
    <w:p>
      <w:r>
        <w:rPr>
          <w:b w:val="0"/>
          <w:sz w:val="22"/>
        </w:rPr>
        <w:t>Assim, diante da ausência de movimentação processual por período superior a 1 (um) ano, resta configurada a prescrição intercorrente, devendo o feito ser extinto com resolução do mérito.</w:t>
      </w:r>
    </w:p>
    <w:p/>
    <w:p>
      <w:r>
        <w:rPr>
          <w:b/>
          <w:sz w:val="24"/>
        </w:rPr>
        <w:t>III - DOS PEDIDOS</w:t>
      </w:r>
    </w:p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1. O reconhecimento da prescrição intercorrente, com a consequente extinção do processo com resolução de mérito, nos termos do artigo 487, inciso II, do Código de Processo Civil, aplicado subsidiariamente ao processo do trabalho;</w:t>
      </w:r>
    </w:p>
    <w:p>
      <w:r>
        <w:rPr>
          <w:b w:val="0"/>
          <w:sz w:val="22"/>
        </w:rPr>
        <w:t>2. A intimação do Ministério Público do Trabalho, caso necessário;</w:t>
      </w:r>
    </w:p>
    <w:p>
      <w:r>
        <w:rPr>
          <w:b w:val="0"/>
          <w:sz w:val="22"/>
        </w:rPr>
        <w:t>3. A condenação da Reclamada ao pagamento das custas processuais e honorários advocatícios, se houver;</w:t>
      </w:r>
    </w:p>
    <w:p>
      <w:r>
        <w:rPr>
          <w:b w:val="0"/>
          <w:sz w:val="22"/>
        </w:rPr>
        <w:t>4. A produção de todas as provas admitidas em direito, especialmente documental, testemunhal e pericial, se necessário.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/>
    <w:p>
      <w:r>
        <w:rPr>
          <w:b w:val="0"/>
          <w:sz w:val="22"/>
        </w:rPr>
        <w:t>______________________________, _____ de ____________________ de _________</w:t>
      </w:r>
    </w:p>
    <w:p>
      <w:r>
        <w:rPr>
          <w:b w:val="0"/>
          <w:sz w:val="22"/>
        </w:rPr>
        <w:t>Local e data</w:t>
      </w:r>
    </w:p>
    <w:p/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https://modelo-jus.com/prescricao-intercorrente/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prescricao-intercorrente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